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F1" w:rsidRPr="002229F1" w:rsidRDefault="00AB028B" w:rsidP="003C7F98">
      <w:pPr>
        <w:ind w:left="284"/>
        <w:rPr>
          <w:rFonts w:ascii="Gotham Book" w:hAnsi="Gotham Book"/>
          <w:sz w:val="22"/>
          <w:szCs w:val="22"/>
        </w:rPr>
      </w:pPr>
      <w:r w:rsidRPr="002229F1">
        <w:rPr>
          <w:rFonts w:ascii="Gotham Book" w:hAnsi="Gotham Book"/>
          <w:sz w:val="22"/>
          <w:szCs w:val="22"/>
        </w:rPr>
        <w:t xml:space="preserve">The SoA’s financial year runs from 1 January to 31 December each year. </w:t>
      </w:r>
    </w:p>
    <w:p w:rsidR="002229F1" w:rsidRDefault="002229F1" w:rsidP="003C7F98">
      <w:pPr>
        <w:ind w:left="284"/>
        <w:rPr>
          <w:rFonts w:ascii="Gotham Book" w:hAnsi="Gotham Book"/>
          <w:sz w:val="22"/>
          <w:szCs w:val="22"/>
        </w:rPr>
      </w:pPr>
    </w:p>
    <w:p w:rsidR="00735F00" w:rsidRPr="002229F1" w:rsidRDefault="002229F1" w:rsidP="003C7F98">
      <w:pPr>
        <w:ind w:left="284"/>
        <w:rPr>
          <w:rFonts w:ascii="Gotham Book" w:hAnsi="Gotham Book"/>
          <w:sz w:val="22"/>
          <w:szCs w:val="22"/>
        </w:rPr>
      </w:pPr>
      <w:r w:rsidRPr="002229F1">
        <w:rPr>
          <w:rFonts w:ascii="Gotham Book" w:hAnsi="Gotham Book"/>
          <w:sz w:val="22"/>
          <w:szCs w:val="22"/>
        </w:rPr>
        <w:t>The Chief Executive is in charge of the day to day management of the Society. While all major strategy and policy decisions are taken by the Management Committee, responsibility for the financial and legal administration of the Society and the associated charitable trusts, and for the provision of services to members and the smooth running of the office lies with the Chief Executive.</w:t>
      </w:r>
      <w:r w:rsidRPr="002229F1">
        <w:rPr>
          <w:sz w:val="22"/>
          <w:szCs w:val="22"/>
        </w:rPr>
        <w:t xml:space="preserve"> </w:t>
      </w:r>
      <w:r w:rsidRPr="002229F1">
        <w:rPr>
          <w:rFonts w:ascii="Gotham Book" w:hAnsi="Gotham Book"/>
          <w:sz w:val="22"/>
          <w:szCs w:val="22"/>
        </w:rPr>
        <w:t xml:space="preserve">Budgets and financial reporting will take place according to the following protocol. </w:t>
      </w:r>
    </w:p>
    <w:p w:rsidR="00AB028B" w:rsidRPr="002229F1" w:rsidRDefault="00AB028B" w:rsidP="003C7F98">
      <w:pPr>
        <w:ind w:left="284"/>
        <w:rPr>
          <w:rFonts w:ascii="Melior LT Std" w:hAnsi="Melior LT Std"/>
          <w:sz w:val="22"/>
          <w:szCs w:val="22"/>
        </w:rPr>
      </w:pPr>
    </w:p>
    <w:p w:rsidR="002229F1" w:rsidRPr="002229F1" w:rsidRDefault="002229F1" w:rsidP="002229F1">
      <w:pPr>
        <w:pStyle w:val="ListParagraph"/>
        <w:numPr>
          <w:ilvl w:val="0"/>
          <w:numId w:val="1"/>
        </w:numPr>
        <w:rPr>
          <w:rFonts w:ascii="Gotham Book" w:hAnsi="Gotham Book"/>
          <w:sz w:val="22"/>
          <w:szCs w:val="22"/>
        </w:rPr>
      </w:pPr>
      <w:r w:rsidRPr="002229F1">
        <w:rPr>
          <w:rFonts w:ascii="Gotham Book" w:hAnsi="Gotham Book"/>
          <w:sz w:val="22"/>
          <w:szCs w:val="22"/>
        </w:rPr>
        <w:t xml:space="preserve">Quarterly financial statements are produced 6-8 weeks after the end of each quarter and circulated at the relevant following Management Committee meeting. </w:t>
      </w:r>
    </w:p>
    <w:p w:rsidR="00A20506" w:rsidRPr="002229F1" w:rsidRDefault="00A20506" w:rsidP="002229F1">
      <w:pPr>
        <w:pStyle w:val="ListParagraph"/>
        <w:numPr>
          <w:ilvl w:val="0"/>
          <w:numId w:val="1"/>
        </w:numPr>
        <w:rPr>
          <w:rFonts w:ascii="Gotham Book" w:hAnsi="Gotham Book"/>
          <w:sz w:val="22"/>
          <w:szCs w:val="22"/>
        </w:rPr>
      </w:pPr>
      <w:r w:rsidRPr="002229F1">
        <w:rPr>
          <w:rFonts w:ascii="Gotham Book" w:hAnsi="Gotham Book"/>
          <w:sz w:val="22"/>
          <w:szCs w:val="22"/>
        </w:rPr>
        <w:t>There will be a discussion of the current year’s financial performance against the existing budget at the May Management Committee meeting (i.e. after the first quarter’s performance figures are prepared) and that meeting will also agree the staff pay to be applied from 1 July of that year and indicate any significant changes to be contained in the following year’s budget.</w:t>
      </w:r>
    </w:p>
    <w:p w:rsidR="00735F00" w:rsidRPr="002229F1" w:rsidRDefault="00735F00" w:rsidP="00735F00">
      <w:pPr>
        <w:pStyle w:val="ListParagraph"/>
        <w:numPr>
          <w:ilvl w:val="0"/>
          <w:numId w:val="1"/>
        </w:numPr>
        <w:rPr>
          <w:rFonts w:ascii="Gotham Book" w:hAnsi="Gotham Book"/>
          <w:sz w:val="22"/>
          <w:szCs w:val="22"/>
        </w:rPr>
      </w:pPr>
      <w:r w:rsidRPr="002229F1">
        <w:rPr>
          <w:rFonts w:ascii="Gotham Book" w:hAnsi="Gotham Book"/>
          <w:sz w:val="22"/>
          <w:szCs w:val="22"/>
        </w:rPr>
        <w:t>By August the SoA staff will</w:t>
      </w:r>
      <w:r w:rsidR="003C7F98" w:rsidRPr="002229F1">
        <w:rPr>
          <w:rFonts w:ascii="Gotham Book" w:hAnsi="Gotham Book"/>
          <w:sz w:val="22"/>
          <w:szCs w:val="22"/>
        </w:rPr>
        <w:t xml:space="preserve"> prepare </w:t>
      </w:r>
      <w:r w:rsidRPr="002229F1">
        <w:rPr>
          <w:rFonts w:ascii="Gotham Book" w:hAnsi="Gotham Book"/>
          <w:sz w:val="22"/>
          <w:szCs w:val="22"/>
        </w:rPr>
        <w:t>a budget for the following financial year</w:t>
      </w:r>
      <w:r w:rsidR="001C75DE" w:rsidRPr="002229F1">
        <w:rPr>
          <w:rFonts w:ascii="Gotham Book" w:hAnsi="Gotham Book"/>
          <w:sz w:val="22"/>
          <w:szCs w:val="22"/>
        </w:rPr>
        <w:t>.</w:t>
      </w:r>
    </w:p>
    <w:p w:rsidR="00735F00" w:rsidRPr="002229F1" w:rsidRDefault="00735F00" w:rsidP="00A20506">
      <w:pPr>
        <w:pStyle w:val="ListParagraph"/>
        <w:numPr>
          <w:ilvl w:val="0"/>
          <w:numId w:val="1"/>
        </w:numPr>
        <w:rPr>
          <w:rFonts w:ascii="Gotham Book" w:hAnsi="Gotham Book"/>
          <w:sz w:val="22"/>
          <w:szCs w:val="22"/>
        </w:rPr>
      </w:pPr>
      <w:r w:rsidRPr="002229F1">
        <w:rPr>
          <w:rFonts w:ascii="Gotham Book" w:hAnsi="Gotham Book"/>
          <w:sz w:val="22"/>
          <w:szCs w:val="22"/>
        </w:rPr>
        <w:t>By 7 September</w:t>
      </w:r>
      <w:r w:rsidR="003C7F98" w:rsidRPr="002229F1">
        <w:rPr>
          <w:rFonts w:ascii="Gotham Book" w:hAnsi="Gotham Book"/>
          <w:sz w:val="22"/>
          <w:szCs w:val="22"/>
        </w:rPr>
        <w:t xml:space="preserve"> the Finance subcommittee </w:t>
      </w:r>
      <w:r w:rsidRPr="002229F1">
        <w:rPr>
          <w:rFonts w:ascii="Gotham Book" w:hAnsi="Gotham Book"/>
          <w:sz w:val="22"/>
          <w:szCs w:val="22"/>
        </w:rPr>
        <w:t>will</w:t>
      </w:r>
      <w:r w:rsidR="003C7F98" w:rsidRPr="002229F1">
        <w:rPr>
          <w:rFonts w:ascii="Gotham Book" w:hAnsi="Gotham Book"/>
          <w:sz w:val="22"/>
          <w:szCs w:val="22"/>
        </w:rPr>
        <w:t xml:space="preserve"> agree </w:t>
      </w:r>
      <w:r w:rsidRPr="002229F1">
        <w:rPr>
          <w:rFonts w:ascii="Gotham Book" w:hAnsi="Gotham Book"/>
          <w:sz w:val="22"/>
          <w:szCs w:val="22"/>
        </w:rPr>
        <w:t>the draft budget</w:t>
      </w:r>
      <w:r w:rsidR="00A20506" w:rsidRPr="002229F1">
        <w:rPr>
          <w:sz w:val="22"/>
          <w:szCs w:val="22"/>
        </w:rPr>
        <w:t xml:space="preserve"> </w:t>
      </w:r>
      <w:r w:rsidR="00A20506" w:rsidRPr="002229F1">
        <w:rPr>
          <w:rFonts w:ascii="Gotham Book" w:hAnsi="Gotham Book"/>
          <w:sz w:val="22"/>
          <w:szCs w:val="22"/>
        </w:rPr>
        <w:t>for the following financial year</w:t>
      </w:r>
      <w:r w:rsidR="004F4E32" w:rsidRPr="002229F1">
        <w:rPr>
          <w:rFonts w:ascii="Gotham Book" w:hAnsi="Gotham Book"/>
          <w:sz w:val="22"/>
          <w:szCs w:val="22"/>
        </w:rPr>
        <w:t>.</w:t>
      </w:r>
    </w:p>
    <w:p w:rsidR="00735F00" w:rsidRPr="002229F1" w:rsidRDefault="00735F00" w:rsidP="00A20506">
      <w:pPr>
        <w:pStyle w:val="ListParagraph"/>
        <w:numPr>
          <w:ilvl w:val="0"/>
          <w:numId w:val="1"/>
        </w:numPr>
        <w:rPr>
          <w:rFonts w:ascii="Gotham Book" w:hAnsi="Gotham Book"/>
          <w:sz w:val="22"/>
          <w:szCs w:val="22"/>
        </w:rPr>
      </w:pPr>
      <w:r w:rsidRPr="002229F1">
        <w:rPr>
          <w:rFonts w:ascii="Gotham Book" w:hAnsi="Gotham Book"/>
          <w:sz w:val="22"/>
          <w:szCs w:val="22"/>
        </w:rPr>
        <w:t xml:space="preserve">The draft budget </w:t>
      </w:r>
      <w:r w:rsidR="00A20506" w:rsidRPr="002229F1">
        <w:rPr>
          <w:rFonts w:ascii="Gotham Book" w:hAnsi="Gotham Book"/>
          <w:sz w:val="22"/>
          <w:szCs w:val="22"/>
        </w:rPr>
        <w:t xml:space="preserve">for the following financial year </w:t>
      </w:r>
      <w:r w:rsidRPr="002229F1">
        <w:rPr>
          <w:rFonts w:ascii="Gotham Book" w:hAnsi="Gotham Book"/>
          <w:sz w:val="22"/>
          <w:szCs w:val="22"/>
        </w:rPr>
        <w:t>will be circulated by 10 September and</w:t>
      </w:r>
      <w:r w:rsidR="003C7F98" w:rsidRPr="002229F1">
        <w:rPr>
          <w:rFonts w:ascii="Gotham Book" w:hAnsi="Gotham Book"/>
          <w:sz w:val="22"/>
          <w:szCs w:val="22"/>
        </w:rPr>
        <w:t xml:space="preserve"> tabled for discussion at</w:t>
      </w:r>
      <w:r w:rsidRPr="002229F1">
        <w:rPr>
          <w:rFonts w:ascii="Gotham Book" w:hAnsi="Gotham Book"/>
          <w:sz w:val="22"/>
          <w:szCs w:val="22"/>
        </w:rPr>
        <w:t xml:space="preserve"> the September </w:t>
      </w:r>
      <w:r w:rsidR="003C7F98" w:rsidRPr="002229F1">
        <w:rPr>
          <w:rFonts w:ascii="Gotham Book" w:hAnsi="Gotham Book"/>
          <w:sz w:val="22"/>
          <w:szCs w:val="22"/>
        </w:rPr>
        <w:t>Management Committee meeting</w:t>
      </w:r>
      <w:r w:rsidR="004F4E32" w:rsidRPr="002229F1">
        <w:rPr>
          <w:rFonts w:ascii="Gotham Book" w:hAnsi="Gotham Book"/>
          <w:sz w:val="22"/>
          <w:szCs w:val="22"/>
        </w:rPr>
        <w:t>.</w:t>
      </w:r>
      <w:r w:rsidR="003C7F98" w:rsidRPr="002229F1">
        <w:rPr>
          <w:rFonts w:ascii="Gotham Book" w:hAnsi="Gotham Book"/>
          <w:sz w:val="22"/>
          <w:szCs w:val="22"/>
        </w:rPr>
        <w:t xml:space="preserve"> </w:t>
      </w:r>
    </w:p>
    <w:p w:rsidR="00735F00" w:rsidRPr="002229F1" w:rsidRDefault="00791A22" w:rsidP="00A20506">
      <w:pPr>
        <w:pStyle w:val="ListParagraph"/>
        <w:numPr>
          <w:ilvl w:val="0"/>
          <w:numId w:val="1"/>
        </w:numPr>
        <w:rPr>
          <w:rFonts w:ascii="Gotham Book" w:hAnsi="Gotham Book"/>
          <w:sz w:val="22"/>
          <w:szCs w:val="22"/>
        </w:rPr>
      </w:pPr>
      <w:r w:rsidRPr="002229F1">
        <w:rPr>
          <w:rFonts w:ascii="Gotham Book" w:hAnsi="Gotham Book"/>
          <w:sz w:val="22"/>
          <w:szCs w:val="22"/>
        </w:rPr>
        <w:t>By mid</w:t>
      </w:r>
      <w:r w:rsidR="001C75DE" w:rsidRPr="002229F1">
        <w:rPr>
          <w:rFonts w:ascii="Gotham Book" w:hAnsi="Gotham Book"/>
          <w:sz w:val="22"/>
          <w:szCs w:val="22"/>
        </w:rPr>
        <w:t>-</w:t>
      </w:r>
      <w:r w:rsidRPr="002229F1">
        <w:rPr>
          <w:rFonts w:ascii="Gotham Book" w:hAnsi="Gotham Book"/>
          <w:sz w:val="22"/>
          <w:szCs w:val="22"/>
        </w:rPr>
        <w:t>October t</w:t>
      </w:r>
      <w:r w:rsidR="00735F00" w:rsidRPr="002229F1">
        <w:rPr>
          <w:rFonts w:ascii="Gotham Book" w:hAnsi="Gotham Book"/>
          <w:sz w:val="22"/>
          <w:szCs w:val="22"/>
        </w:rPr>
        <w:t>he staff will incorporate any agreed changes</w:t>
      </w:r>
      <w:r w:rsidR="003C7F98" w:rsidRPr="002229F1">
        <w:rPr>
          <w:rFonts w:ascii="Gotham Book" w:hAnsi="Gotham Book"/>
          <w:sz w:val="22"/>
          <w:szCs w:val="22"/>
        </w:rPr>
        <w:t xml:space="preserve"> </w:t>
      </w:r>
      <w:r w:rsidR="00735F00" w:rsidRPr="002229F1">
        <w:rPr>
          <w:rFonts w:ascii="Gotham Book" w:hAnsi="Gotham Book"/>
          <w:sz w:val="22"/>
          <w:szCs w:val="22"/>
        </w:rPr>
        <w:t xml:space="preserve">and will circulate the final budget </w:t>
      </w:r>
      <w:r w:rsidR="00A20506" w:rsidRPr="002229F1">
        <w:rPr>
          <w:rFonts w:ascii="Gotham Book" w:hAnsi="Gotham Book"/>
          <w:sz w:val="22"/>
          <w:szCs w:val="22"/>
        </w:rPr>
        <w:t xml:space="preserve">for the following financial year </w:t>
      </w:r>
      <w:r w:rsidR="00735F00" w:rsidRPr="002229F1">
        <w:rPr>
          <w:rFonts w:ascii="Gotham Book" w:hAnsi="Gotham Book"/>
          <w:sz w:val="22"/>
          <w:szCs w:val="22"/>
        </w:rPr>
        <w:t>to the Management Committee</w:t>
      </w:r>
      <w:r w:rsidR="004F4E32" w:rsidRPr="002229F1">
        <w:rPr>
          <w:rFonts w:ascii="Gotham Book" w:hAnsi="Gotham Book"/>
          <w:sz w:val="22"/>
          <w:szCs w:val="22"/>
        </w:rPr>
        <w:t>.</w:t>
      </w:r>
    </w:p>
    <w:p w:rsidR="00735F00" w:rsidRPr="002229F1" w:rsidRDefault="00735F00" w:rsidP="00735F00">
      <w:pPr>
        <w:pStyle w:val="ListParagraph"/>
        <w:numPr>
          <w:ilvl w:val="0"/>
          <w:numId w:val="1"/>
        </w:numPr>
        <w:rPr>
          <w:rFonts w:ascii="Gotham Book" w:hAnsi="Gotham Book"/>
          <w:sz w:val="22"/>
          <w:szCs w:val="22"/>
        </w:rPr>
      </w:pPr>
      <w:r w:rsidRPr="002229F1">
        <w:rPr>
          <w:rFonts w:ascii="Gotham Book" w:hAnsi="Gotham Book"/>
          <w:sz w:val="22"/>
          <w:szCs w:val="22"/>
        </w:rPr>
        <w:t>By 1 November the Management Committee will respond with any further comments or amendments</w:t>
      </w:r>
      <w:r w:rsidR="004F4E32" w:rsidRPr="002229F1">
        <w:rPr>
          <w:rFonts w:ascii="Gotham Book" w:hAnsi="Gotham Book"/>
          <w:sz w:val="22"/>
          <w:szCs w:val="22"/>
        </w:rPr>
        <w:t>.</w:t>
      </w:r>
    </w:p>
    <w:p w:rsidR="00735F00" w:rsidRPr="002229F1" w:rsidRDefault="00735F00" w:rsidP="00735F00">
      <w:pPr>
        <w:pStyle w:val="ListParagraph"/>
        <w:numPr>
          <w:ilvl w:val="0"/>
          <w:numId w:val="1"/>
        </w:numPr>
        <w:rPr>
          <w:rFonts w:ascii="Gotham Book" w:hAnsi="Gotham Book"/>
          <w:sz w:val="22"/>
          <w:szCs w:val="22"/>
        </w:rPr>
      </w:pPr>
      <w:r w:rsidRPr="002229F1">
        <w:rPr>
          <w:rFonts w:ascii="Gotham Book" w:hAnsi="Gotham Book"/>
          <w:sz w:val="22"/>
          <w:szCs w:val="22"/>
        </w:rPr>
        <w:t>By 8 November the staff will incorporate any comments and circulate a final draft</w:t>
      </w:r>
      <w:r w:rsidR="004F4E32" w:rsidRPr="002229F1">
        <w:rPr>
          <w:rFonts w:ascii="Gotham Book" w:hAnsi="Gotham Book"/>
          <w:sz w:val="22"/>
          <w:szCs w:val="22"/>
        </w:rPr>
        <w:t>.</w:t>
      </w:r>
    </w:p>
    <w:p w:rsidR="004F4E32" w:rsidRPr="002229F1" w:rsidRDefault="00735F00" w:rsidP="004F4E32">
      <w:pPr>
        <w:pStyle w:val="ListParagraph"/>
        <w:numPr>
          <w:ilvl w:val="0"/>
          <w:numId w:val="1"/>
        </w:numPr>
        <w:rPr>
          <w:rFonts w:ascii="Gotham Book" w:hAnsi="Gotham Book"/>
          <w:sz w:val="22"/>
          <w:szCs w:val="22"/>
        </w:rPr>
      </w:pPr>
      <w:r w:rsidRPr="002229F1">
        <w:rPr>
          <w:rFonts w:ascii="Gotham Book" w:hAnsi="Gotham Book"/>
          <w:sz w:val="22"/>
          <w:szCs w:val="22"/>
        </w:rPr>
        <w:t xml:space="preserve">The Management Committee will </w:t>
      </w:r>
      <w:r w:rsidR="003C7F98" w:rsidRPr="002229F1">
        <w:rPr>
          <w:rFonts w:ascii="Gotham Book" w:hAnsi="Gotham Book"/>
          <w:sz w:val="22"/>
          <w:szCs w:val="22"/>
        </w:rPr>
        <w:t>formal</w:t>
      </w:r>
      <w:r w:rsidRPr="002229F1">
        <w:rPr>
          <w:rFonts w:ascii="Gotham Book" w:hAnsi="Gotham Book"/>
          <w:sz w:val="22"/>
          <w:szCs w:val="22"/>
        </w:rPr>
        <w:t>ly approve the</w:t>
      </w:r>
      <w:r w:rsidR="003C7F98" w:rsidRPr="002229F1">
        <w:rPr>
          <w:rFonts w:ascii="Gotham Book" w:hAnsi="Gotham Book"/>
          <w:sz w:val="22"/>
          <w:szCs w:val="22"/>
        </w:rPr>
        <w:t xml:space="preserve"> </w:t>
      </w:r>
      <w:r w:rsidR="00A20506" w:rsidRPr="002229F1">
        <w:rPr>
          <w:rFonts w:ascii="Gotham Book" w:hAnsi="Gotham Book"/>
          <w:sz w:val="22"/>
          <w:szCs w:val="22"/>
        </w:rPr>
        <w:t xml:space="preserve">following year’s </w:t>
      </w:r>
      <w:r w:rsidR="003C7F98" w:rsidRPr="002229F1">
        <w:rPr>
          <w:rFonts w:ascii="Gotham Book" w:hAnsi="Gotham Book"/>
          <w:sz w:val="22"/>
          <w:szCs w:val="22"/>
        </w:rPr>
        <w:t>budget at its November meeting</w:t>
      </w:r>
      <w:r w:rsidR="004F4E32" w:rsidRPr="002229F1">
        <w:rPr>
          <w:rFonts w:ascii="Gotham Book" w:hAnsi="Gotham Book"/>
          <w:sz w:val="22"/>
          <w:szCs w:val="22"/>
        </w:rPr>
        <w:t>.</w:t>
      </w:r>
    </w:p>
    <w:p w:rsidR="001C75DE" w:rsidRPr="002229F1" w:rsidRDefault="004F4E32" w:rsidP="002229F1">
      <w:pPr>
        <w:pStyle w:val="ListParagraph"/>
        <w:numPr>
          <w:ilvl w:val="0"/>
          <w:numId w:val="1"/>
        </w:numPr>
        <w:rPr>
          <w:rFonts w:ascii="Gotham Book" w:hAnsi="Gotham Book"/>
          <w:sz w:val="22"/>
          <w:szCs w:val="22"/>
        </w:rPr>
      </w:pPr>
      <w:r w:rsidRPr="002229F1">
        <w:rPr>
          <w:rFonts w:ascii="Gotham Book" w:hAnsi="Gotham Book"/>
          <w:sz w:val="22"/>
          <w:szCs w:val="22"/>
        </w:rPr>
        <w:t xml:space="preserve">The </w:t>
      </w:r>
      <w:r w:rsidR="00A20506" w:rsidRPr="002229F1">
        <w:rPr>
          <w:rFonts w:ascii="Gotham Book" w:hAnsi="Gotham Book"/>
          <w:sz w:val="22"/>
          <w:szCs w:val="22"/>
        </w:rPr>
        <w:t xml:space="preserve">agreed </w:t>
      </w:r>
      <w:r w:rsidRPr="002229F1">
        <w:rPr>
          <w:rFonts w:ascii="Gotham Book" w:hAnsi="Gotham Book"/>
          <w:sz w:val="22"/>
          <w:szCs w:val="22"/>
        </w:rPr>
        <w:t>budget will be available at all Management Committee meetings and will be subject to exception reporting by the Chief Executive and benchmarking against quarterly financial statements</w:t>
      </w:r>
      <w:r w:rsidR="002229F1" w:rsidRPr="002229F1">
        <w:rPr>
          <w:rFonts w:ascii="Gotham Book" w:hAnsi="Gotham Book"/>
          <w:sz w:val="22"/>
          <w:szCs w:val="22"/>
        </w:rPr>
        <w:t>.</w:t>
      </w:r>
    </w:p>
    <w:p w:rsidR="004F4E32" w:rsidRPr="002229F1" w:rsidRDefault="004F4E32" w:rsidP="002229F1">
      <w:pPr>
        <w:pStyle w:val="ListParagraph"/>
        <w:numPr>
          <w:ilvl w:val="0"/>
          <w:numId w:val="1"/>
        </w:numPr>
        <w:rPr>
          <w:rFonts w:ascii="Gotham Book" w:hAnsi="Gotham Book"/>
          <w:sz w:val="22"/>
          <w:szCs w:val="22"/>
        </w:rPr>
      </w:pPr>
      <w:r w:rsidRPr="002229F1">
        <w:rPr>
          <w:rFonts w:ascii="Gotham Book" w:hAnsi="Gotham Book"/>
          <w:sz w:val="22"/>
          <w:szCs w:val="22"/>
        </w:rPr>
        <w:t>Budgets may be updated throughout the year in response to circumstances.</w:t>
      </w:r>
      <w:r w:rsidR="002229F1" w:rsidRPr="002229F1">
        <w:rPr>
          <w:sz w:val="22"/>
          <w:szCs w:val="22"/>
        </w:rPr>
        <w:t xml:space="preserve"> </w:t>
      </w:r>
      <w:r w:rsidR="002229F1" w:rsidRPr="002229F1">
        <w:rPr>
          <w:rFonts w:ascii="Gotham Book" w:hAnsi="Gotham Book"/>
          <w:sz w:val="22"/>
          <w:szCs w:val="22"/>
        </w:rPr>
        <w:t>In the event of the Chief Executive anticipating incurring major and exceptional unbudgeted expenses, the Management Committee will be notified and any concerns on the part of MC members taken into account before the decision is taken to proceed. (In the event of significant dissent, the Chair may call for a yes/no vote.)</w:t>
      </w:r>
    </w:p>
    <w:sectPr w:rsidR="004F4E32" w:rsidRPr="002229F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98" w:rsidRDefault="003C7F98" w:rsidP="003C7F98">
      <w:r>
        <w:separator/>
      </w:r>
    </w:p>
  </w:endnote>
  <w:endnote w:type="continuationSeparator" w:id="0">
    <w:p w:rsidR="003C7F98" w:rsidRDefault="003C7F98" w:rsidP="003C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Melior LT Std">
    <w:panose1 w:val="02040503050506040804"/>
    <w:charset w:val="00"/>
    <w:family w:val="roman"/>
    <w:notTrueType/>
    <w:pitch w:val="variable"/>
    <w:sig w:usb0="00000003" w:usb1="00000000" w:usb2="00000000" w:usb3="00000000" w:csb0="00000001" w:csb1="00000000"/>
  </w:font>
  <w:font w:name="Aspect Regular">
    <w:panose1 w:val="00000000000000000000"/>
    <w:charset w:val="00"/>
    <w:family w:val="modern"/>
    <w:notTrueType/>
    <w:pitch w:val="variable"/>
    <w:sig w:usb0="800000AF" w:usb1="5000004B" w:usb2="00000000" w:usb3="00000000" w:csb0="0000001B"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7F" w:rsidRDefault="00680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7F" w:rsidRDefault="006800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7F" w:rsidRDefault="0068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98" w:rsidRDefault="003C7F98" w:rsidP="003C7F98">
      <w:r>
        <w:separator/>
      </w:r>
    </w:p>
  </w:footnote>
  <w:footnote w:type="continuationSeparator" w:id="0">
    <w:p w:rsidR="003C7F98" w:rsidRDefault="003C7F98" w:rsidP="003C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7F" w:rsidRDefault="00680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67" w:type="dxa"/>
      <w:tblInd w:w="-993" w:type="dxa"/>
      <w:tblLook w:val="04A0" w:firstRow="1" w:lastRow="0" w:firstColumn="1" w:lastColumn="0" w:noHBand="0" w:noVBand="1"/>
    </w:tblPr>
    <w:tblGrid>
      <w:gridCol w:w="6947"/>
      <w:gridCol w:w="4420"/>
    </w:tblGrid>
    <w:tr w:rsidR="003C7F98" w:rsidRPr="00703678" w:rsidTr="00735F00">
      <w:trPr>
        <w:trHeight w:val="2468"/>
      </w:trPr>
      <w:tc>
        <w:tcPr>
          <w:tcW w:w="6947" w:type="dxa"/>
          <w:shd w:val="clear" w:color="auto" w:fill="auto"/>
        </w:tcPr>
        <w:p w:rsidR="003C7F98" w:rsidRPr="00703678" w:rsidRDefault="003C7F98" w:rsidP="00735F00">
          <w:pPr>
            <w:pStyle w:val="Header"/>
            <w:rPr>
              <w:rFonts w:ascii="Aspect Regular" w:hAnsi="Aspect Regular"/>
              <w:b/>
              <w:color w:val="00B9C6"/>
              <w:sz w:val="36"/>
              <w:szCs w:val="36"/>
            </w:rPr>
          </w:pPr>
        </w:p>
        <w:p w:rsidR="003C7F98" w:rsidRDefault="00735F00" w:rsidP="003C7F98">
          <w:pPr>
            <w:pStyle w:val="Header"/>
            <w:ind w:left="142"/>
            <w:rPr>
              <w:rFonts w:ascii="Aspect Regular" w:hAnsi="Aspect Regular"/>
              <w:b/>
              <w:color w:val="00B9C6"/>
              <w:sz w:val="36"/>
              <w:szCs w:val="36"/>
            </w:rPr>
          </w:pPr>
          <w:r>
            <w:rPr>
              <w:rFonts w:ascii="Aspect Regular" w:hAnsi="Aspect Regular"/>
              <w:b/>
              <w:color w:val="00B9C6"/>
              <w:sz w:val="36"/>
              <w:szCs w:val="36"/>
            </w:rPr>
            <w:t>BUDGET PREPARATION</w:t>
          </w:r>
          <w:r w:rsidR="003C7F98" w:rsidRPr="003F6CDC">
            <w:rPr>
              <w:rFonts w:ascii="Aspect Regular" w:hAnsi="Aspect Regular"/>
              <w:b/>
              <w:color w:val="00B9C6"/>
              <w:sz w:val="36"/>
              <w:szCs w:val="36"/>
            </w:rPr>
            <w:t xml:space="preserve"> P</w:t>
          </w:r>
          <w:r>
            <w:rPr>
              <w:rFonts w:ascii="Aspect Regular" w:hAnsi="Aspect Regular"/>
              <w:b/>
              <w:color w:val="00B9C6"/>
              <w:sz w:val="36"/>
              <w:szCs w:val="36"/>
            </w:rPr>
            <w:t>ROTOCOL</w:t>
          </w:r>
          <w:r w:rsidR="003C7F98" w:rsidRPr="003F6CDC">
            <w:rPr>
              <w:rFonts w:ascii="Aspect Regular" w:hAnsi="Aspect Regular"/>
              <w:b/>
              <w:color w:val="00B9C6"/>
              <w:sz w:val="36"/>
              <w:szCs w:val="36"/>
            </w:rPr>
            <w:t xml:space="preserve"> </w:t>
          </w:r>
        </w:p>
        <w:p w:rsidR="003C7F98" w:rsidRPr="00703678" w:rsidRDefault="00791A22" w:rsidP="003C7F98">
          <w:pPr>
            <w:pStyle w:val="Header"/>
            <w:ind w:left="142"/>
            <w:rPr>
              <w:rFonts w:ascii="Gotham Medium" w:hAnsi="Gotham Medium"/>
              <w:b/>
              <w:color w:val="151C64"/>
            </w:rPr>
          </w:pPr>
          <w:r>
            <w:rPr>
              <w:rFonts w:ascii="Gotham Medium" w:hAnsi="Gotham Medium"/>
              <w:b/>
              <w:color w:val="151C64"/>
            </w:rPr>
            <w:t>September</w:t>
          </w:r>
          <w:r w:rsidR="003C7F98">
            <w:rPr>
              <w:rFonts w:ascii="Gotham Medium" w:hAnsi="Gotham Medium"/>
              <w:b/>
              <w:color w:val="151C64"/>
            </w:rPr>
            <w:t xml:space="preserve"> 2015</w:t>
          </w:r>
        </w:p>
        <w:p w:rsidR="002229F1" w:rsidRDefault="003C7F98" w:rsidP="003C7F98">
          <w:pPr>
            <w:pStyle w:val="Header"/>
            <w:ind w:left="142"/>
            <w:rPr>
              <w:rFonts w:ascii="Gotham Medium" w:hAnsi="Gotham Medium"/>
              <w:b/>
              <w:color w:val="151C64"/>
            </w:rPr>
          </w:pPr>
          <w:r>
            <w:rPr>
              <w:rFonts w:ascii="Gotham Medium" w:hAnsi="Gotham Medium"/>
              <w:b/>
              <w:color w:val="151C64"/>
            </w:rPr>
            <w:t>Management Committee</w:t>
          </w:r>
        </w:p>
        <w:p w:rsidR="003C7F98" w:rsidRPr="002229F1" w:rsidRDefault="003C7F98" w:rsidP="002229F1">
          <w:bookmarkStart w:id="0" w:name="_GoBack"/>
          <w:bookmarkEnd w:id="0"/>
        </w:p>
      </w:tc>
      <w:tc>
        <w:tcPr>
          <w:tcW w:w="4420" w:type="dxa"/>
          <w:shd w:val="clear" w:color="auto" w:fill="auto"/>
          <w:vAlign w:val="center"/>
        </w:tcPr>
        <w:p w:rsidR="003C7F98" w:rsidRPr="00703678" w:rsidRDefault="003C7F98" w:rsidP="003C7F98">
          <w:pPr>
            <w:pStyle w:val="Header"/>
            <w:jc w:val="right"/>
            <w:rPr>
              <w:rFonts w:ascii="Aspect Regular" w:hAnsi="Aspect Regular"/>
              <w:b/>
              <w:sz w:val="36"/>
              <w:szCs w:val="36"/>
            </w:rPr>
          </w:pPr>
          <w:r w:rsidRPr="00703678">
            <w:rPr>
              <w:rFonts w:ascii="Aspect Regular" w:hAnsi="Aspect Regular"/>
              <w:b/>
              <w:noProof/>
              <w:sz w:val="36"/>
              <w:szCs w:val="36"/>
              <w:lang w:eastAsia="en-GB"/>
            </w:rPr>
            <w:drawing>
              <wp:inline distT="0" distB="0" distL="0" distR="0">
                <wp:extent cx="2371725" cy="1066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66800"/>
                        </a:xfrm>
                        <a:prstGeom prst="rect">
                          <a:avLst/>
                        </a:prstGeom>
                        <a:noFill/>
                        <a:ln>
                          <a:noFill/>
                        </a:ln>
                      </pic:spPr>
                    </pic:pic>
                  </a:graphicData>
                </a:graphic>
              </wp:inline>
            </w:drawing>
          </w:r>
        </w:p>
      </w:tc>
    </w:tr>
  </w:tbl>
  <w:p w:rsidR="003C7F98" w:rsidRDefault="003C7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07F" w:rsidRDefault="00680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E2FDC"/>
    <w:multiLevelType w:val="hybridMultilevel"/>
    <w:tmpl w:val="BD12DFE0"/>
    <w:lvl w:ilvl="0" w:tplc="66C4D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98"/>
    <w:rsid w:val="001C75DE"/>
    <w:rsid w:val="002229F1"/>
    <w:rsid w:val="003C7F98"/>
    <w:rsid w:val="004F4E32"/>
    <w:rsid w:val="0068007F"/>
    <w:rsid w:val="00735F00"/>
    <w:rsid w:val="00791A22"/>
    <w:rsid w:val="00A20506"/>
    <w:rsid w:val="00AB028B"/>
    <w:rsid w:val="00D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9D197-16CF-401B-8814-6040C500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F98"/>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C7F98"/>
    <w:rPr>
      <w:rFonts w:ascii="Calibri" w:eastAsia="Calibri" w:hAnsi="Calibri" w:cs="Times New Roman"/>
    </w:rPr>
  </w:style>
  <w:style w:type="paragraph" w:styleId="Footer">
    <w:name w:val="footer"/>
    <w:basedOn w:val="Normal"/>
    <w:link w:val="FooterChar"/>
    <w:uiPriority w:val="99"/>
    <w:unhideWhenUsed/>
    <w:rsid w:val="003C7F98"/>
    <w:pPr>
      <w:tabs>
        <w:tab w:val="center" w:pos="4513"/>
        <w:tab w:val="right" w:pos="9026"/>
      </w:tabs>
    </w:pPr>
  </w:style>
  <w:style w:type="character" w:customStyle="1" w:styleId="FooterChar">
    <w:name w:val="Footer Char"/>
    <w:basedOn w:val="DefaultParagraphFont"/>
    <w:link w:val="Footer"/>
    <w:uiPriority w:val="99"/>
    <w:rsid w:val="003C7F98"/>
    <w:rPr>
      <w:rFonts w:ascii="Times New Roman" w:eastAsia="Times New Roman" w:hAnsi="Times New Roman" w:cs="Times New Roman"/>
      <w:sz w:val="24"/>
      <w:szCs w:val="20"/>
    </w:rPr>
  </w:style>
  <w:style w:type="paragraph" w:styleId="ListParagraph">
    <w:name w:val="List Paragraph"/>
    <w:basedOn w:val="Normal"/>
    <w:uiPriority w:val="34"/>
    <w:qFormat/>
    <w:rsid w:val="00735F00"/>
    <w:pPr>
      <w:ind w:left="720"/>
      <w:contextualSpacing/>
    </w:pPr>
  </w:style>
  <w:style w:type="paragraph" w:styleId="BalloonText">
    <w:name w:val="Balloon Text"/>
    <w:basedOn w:val="Normal"/>
    <w:link w:val="BalloonTextChar"/>
    <w:uiPriority w:val="99"/>
    <w:semiHidden/>
    <w:unhideWhenUsed/>
    <w:rsid w:val="00AB0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Society of Authors</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Solomon</dc:creator>
  <cp:keywords/>
  <dc:description/>
  <cp:lastModifiedBy>Catherine Fuller</cp:lastModifiedBy>
  <cp:revision>3</cp:revision>
  <dcterms:created xsi:type="dcterms:W3CDTF">2015-09-21T09:10:00Z</dcterms:created>
  <dcterms:modified xsi:type="dcterms:W3CDTF">2016-09-13T13:57:00Z</dcterms:modified>
</cp:coreProperties>
</file>